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B0675" w14:textId="77777777" w:rsidR="00964526" w:rsidRDefault="00CE2890">
      <w:pPr>
        <w:pStyle w:val="2"/>
        <w:spacing w:line="400" w:lineRule="exact"/>
        <w:jc w:val="center"/>
        <w:rPr>
          <w:b w:val="0"/>
          <w:sz w:val="24"/>
          <w:szCs w:val="24"/>
        </w:rPr>
      </w:pPr>
      <w:r>
        <w:rPr>
          <w:rFonts w:hint="eastAsia"/>
        </w:rPr>
        <w:t>常州大学高等职业教育研究项目管理办法</w:t>
      </w:r>
      <w:r>
        <w:br/>
      </w:r>
      <w:r>
        <w:rPr>
          <w:rFonts w:hint="eastAsia"/>
          <w:b w:val="0"/>
          <w:sz w:val="24"/>
          <w:szCs w:val="24"/>
        </w:rPr>
        <w:t>（</w:t>
      </w:r>
      <w:r>
        <w:rPr>
          <w:rFonts w:hint="eastAsia"/>
          <w:sz w:val="24"/>
          <w:szCs w:val="24"/>
        </w:rPr>
        <w:t>2</w:t>
      </w:r>
      <w:r>
        <w:rPr>
          <w:sz w:val="24"/>
          <w:szCs w:val="24"/>
        </w:rPr>
        <w:t>025</w:t>
      </w:r>
      <w:r>
        <w:rPr>
          <w:rFonts w:hint="eastAsia"/>
          <w:sz w:val="24"/>
          <w:szCs w:val="24"/>
        </w:rPr>
        <w:t>年</w:t>
      </w:r>
      <w:r>
        <w:rPr>
          <w:sz w:val="24"/>
          <w:szCs w:val="24"/>
        </w:rPr>
        <w:t>3</w:t>
      </w:r>
      <w:r>
        <w:rPr>
          <w:rFonts w:hint="eastAsia"/>
          <w:sz w:val="24"/>
          <w:szCs w:val="24"/>
        </w:rPr>
        <w:t>月</w:t>
      </w:r>
      <w:r>
        <w:rPr>
          <w:sz w:val="24"/>
          <w:szCs w:val="24"/>
        </w:rPr>
        <w:t>28</w:t>
      </w:r>
      <w:r>
        <w:rPr>
          <w:rFonts w:hint="eastAsia"/>
          <w:sz w:val="24"/>
          <w:szCs w:val="24"/>
        </w:rPr>
        <w:t>日修订</w:t>
      </w:r>
      <w:r>
        <w:rPr>
          <w:rFonts w:hint="eastAsia"/>
          <w:b w:val="0"/>
          <w:sz w:val="24"/>
          <w:szCs w:val="24"/>
        </w:rPr>
        <w:t>）</w:t>
      </w:r>
      <w:bookmarkStart w:id="0" w:name="_GoBack"/>
      <w:bookmarkEnd w:id="0"/>
    </w:p>
    <w:p w14:paraId="17C03B3E" w14:textId="77777777" w:rsidR="00964526" w:rsidRDefault="00CE2890">
      <w:pPr>
        <w:spacing w:line="400" w:lineRule="exact"/>
        <w:jc w:val="center"/>
        <w:rPr>
          <w:b/>
          <w:sz w:val="24"/>
          <w:szCs w:val="24"/>
        </w:rPr>
      </w:pPr>
      <w:r>
        <w:rPr>
          <w:rFonts w:hint="eastAsia"/>
          <w:b/>
          <w:sz w:val="24"/>
          <w:szCs w:val="24"/>
        </w:rPr>
        <w:t>第一章</w:t>
      </w:r>
      <w:r>
        <w:rPr>
          <w:b/>
          <w:sz w:val="24"/>
          <w:szCs w:val="24"/>
        </w:rPr>
        <w:t xml:space="preserve"> </w:t>
      </w:r>
      <w:r>
        <w:rPr>
          <w:rFonts w:hint="eastAsia"/>
          <w:b/>
          <w:sz w:val="24"/>
          <w:szCs w:val="24"/>
        </w:rPr>
        <w:t>总则</w:t>
      </w:r>
    </w:p>
    <w:p w14:paraId="7B8FD7FD" w14:textId="77777777" w:rsidR="00964526" w:rsidRDefault="00CE2890">
      <w:pPr>
        <w:spacing w:line="400" w:lineRule="exact"/>
        <w:rPr>
          <w:sz w:val="24"/>
          <w:szCs w:val="24"/>
        </w:rPr>
      </w:pPr>
      <w:r>
        <w:rPr>
          <w:rFonts w:hint="eastAsia"/>
          <w:b/>
          <w:sz w:val="24"/>
          <w:szCs w:val="24"/>
        </w:rPr>
        <w:t>第一条</w:t>
      </w:r>
      <w:r>
        <w:rPr>
          <w:sz w:val="24"/>
          <w:szCs w:val="24"/>
        </w:rPr>
        <w:t xml:space="preserve"> </w:t>
      </w:r>
      <w:r>
        <w:rPr>
          <w:rFonts w:hint="eastAsia"/>
          <w:sz w:val="24"/>
          <w:szCs w:val="24"/>
        </w:rPr>
        <w:t>为进一步贯彻落</w:t>
      </w:r>
      <w:proofErr w:type="gramStart"/>
      <w:r>
        <w:rPr>
          <w:rFonts w:hint="eastAsia"/>
          <w:sz w:val="24"/>
          <w:szCs w:val="24"/>
        </w:rPr>
        <w:t>实习近</w:t>
      </w:r>
      <w:proofErr w:type="gramEnd"/>
      <w:r>
        <w:rPr>
          <w:rFonts w:hint="eastAsia"/>
          <w:sz w:val="24"/>
          <w:szCs w:val="24"/>
        </w:rPr>
        <w:t>平新时代中国特色社会主义思想和习近平总书记关于教育的重要论述，统筹推进教育、科技、人才体制机制一体改革，</w:t>
      </w:r>
      <w:r>
        <w:rPr>
          <w:sz w:val="24"/>
          <w:szCs w:val="24"/>
        </w:rPr>
        <w:t>加快</w:t>
      </w:r>
      <w:proofErr w:type="gramStart"/>
      <w:r>
        <w:rPr>
          <w:sz w:val="24"/>
          <w:szCs w:val="24"/>
        </w:rPr>
        <w:t>构建职普融通</w:t>
      </w:r>
      <w:proofErr w:type="gramEnd"/>
      <w:r>
        <w:rPr>
          <w:sz w:val="24"/>
          <w:szCs w:val="24"/>
        </w:rPr>
        <w:t>、产教融合的职业教育体系</w:t>
      </w:r>
      <w:r>
        <w:rPr>
          <w:rFonts w:hint="eastAsia"/>
          <w:sz w:val="24"/>
          <w:szCs w:val="24"/>
        </w:rPr>
        <w:t>，深化职业教育“一体两翼”改革，推进高职院校办学能力高水平与产教融合高质量发展，增强高职教育改革发展与现代化建设适应性，提高人才培养与经济社会发展匹配度，大力促进我省高等职业教育理论与实践研究，加强和完善项目管理，特制定本办法。</w:t>
      </w:r>
    </w:p>
    <w:p w14:paraId="1B56D2A3" w14:textId="77777777" w:rsidR="00964526" w:rsidRDefault="00CE2890">
      <w:pPr>
        <w:spacing w:line="400" w:lineRule="exact"/>
        <w:rPr>
          <w:sz w:val="24"/>
          <w:szCs w:val="24"/>
        </w:rPr>
      </w:pPr>
      <w:r>
        <w:rPr>
          <w:rFonts w:hint="eastAsia"/>
          <w:b/>
          <w:sz w:val="24"/>
          <w:szCs w:val="24"/>
        </w:rPr>
        <w:t>第二条</w:t>
      </w:r>
      <w:r>
        <w:rPr>
          <w:sz w:val="24"/>
          <w:szCs w:val="24"/>
        </w:rPr>
        <w:t xml:space="preserve"> </w:t>
      </w:r>
      <w:r>
        <w:rPr>
          <w:rFonts w:hint="eastAsia"/>
          <w:sz w:val="24"/>
          <w:szCs w:val="24"/>
        </w:rPr>
        <w:t>本办法所指的项目指常州大学产教融合创新发展研究院、高等教育研究院（以下简称产教与高教研究院）评审并正式下达的立项资助课题。</w:t>
      </w:r>
    </w:p>
    <w:p w14:paraId="52FCA1C1" w14:textId="77777777" w:rsidR="00964526" w:rsidRDefault="00CE2890">
      <w:pPr>
        <w:spacing w:line="400" w:lineRule="exact"/>
        <w:rPr>
          <w:color w:val="0000FF"/>
          <w:sz w:val="24"/>
          <w:szCs w:val="24"/>
        </w:rPr>
      </w:pPr>
      <w:r>
        <w:rPr>
          <w:rFonts w:hint="eastAsia"/>
          <w:b/>
          <w:sz w:val="24"/>
          <w:szCs w:val="24"/>
        </w:rPr>
        <w:t>第三条</w:t>
      </w:r>
      <w:r>
        <w:rPr>
          <w:sz w:val="24"/>
          <w:szCs w:val="24"/>
        </w:rPr>
        <w:t xml:space="preserve"> </w:t>
      </w:r>
      <w:r>
        <w:rPr>
          <w:rFonts w:hint="eastAsia"/>
          <w:sz w:val="24"/>
          <w:szCs w:val="24"/>
        </w:rPr>
        <w:t>常州大学高等职业教育研究项目按照“资源共享、集成整合、协同创新、示范辐射、强化贡献”的原则，聚焦高职教育园区共建、共享、协同发展平台体系，整合多学科资源、跨院系资源、校</w:t>
      </w:r>
      <w:proofErr w:type="gramStart"/>
      <w:r>
        <w:rPr>
          <w:rFonts w:hint="eastAsia"/>
          <w:sz w:val="24"/>
          <w:szCs w:val="24"/>
        </w:rPr>
        <w:t>企资源</w:t>
      </w:r>
      <w:proofErr w:type="gramEnd"/>
      <w:r>
        <w:rPr>
          <w:rFonts w:hint="eastAsia"/>
          <w:sz w:val="24"/>
          <w:szCs w:val="24"/>
        </w:rPr>
        <w:t>等多元资源，立足常州市经济社会发展重大需求和科技前沿，联合攻关、开展有组织科研；以培育</w:t>
      </w:r>
      <w:proofErr w:type="gramStart"/>
      <w:r>
        <w:rPr>
          <w:rFonts w:hint="eastAsia"/>
          <w:sz w:val="24"/>
          <w:szCs w:val="24"/>
        </w:rPr>
        <w:t>新型智库</w:t>
      </w:r>
      <w:proofErr w:type="gramEnd"/>
      <w:r>
        <w:rPr>
          <w:rFonts w:hint="eastAsia"/>
          <w:sz w:val="24"/>
          <w:szCs w:val="24"/>
        </w:rPr>
        <w:t>为目标导向聚焦应用性，开展政策性、开拓性、有针对性的研究，力促研究成果转化为政府文件，为政府提供决策咨询服务，推</w:t>
      </w:r>
      <w:r>
        <w:rPr>
          <w:rFonts w:hint="eastAsia"/>
          <w:sz w:val="24"/>
          <w:szCs w:val="24"/>
        </w:rPr>
        <w:t>动高等教育（高等职业教育）理论研究，不断提升常州市高等教育（高等职业教育）改革与创新的整体水平。</w:t>
      </w:r>
    </w:p>
    <w:p w14:paraId="322A01E0" w14:textId="77777777" w:rsidR="00964526" w:rsidRDefault="00CE2890">
      <w:pPr>
        <w:spacing w:line="400" w:lineRule="exact"/>
        <w:rPr>
          <w:sz w:val="24"/>
          <w:szCs w:val="24"/>
        </w:rPr>
      </w:pPr>
      <w:r>
        <w:rPr>
          <w:rFonts w:hint="eastAsia"/>
          <w:b/>
          <w:sz w:val="24"/>
          <w:szCs w:val="24"/>
        </w:rPr>
        <w:t>第四条</w:t>
      </w:r>
      <w:r>
        <w:rPr>
          <w:sz w:val="24"/>
          <w:szCs w:val="24"/>
        </w:rPr>
        <w:t xml:space="preserve"> </w:t>
      </w:r>
      <w:r>
        <w:rPr>
          <w:rFonts w:hint="eastAsia"/>
          <w:sz w:val="24"/>
          <w:szCs w:val="24"/>
        </w:rPr>
        <w:t>常州大学高等职业教育研究项目面向理事单位择优立项，保证重点。凡有条件进行研究的理事单位和个人，均可按规定申请立项资助。</w:t>
      </w:r>
    </w:p>
    <w:p w14:paraId="0D65050F" w14:textId="77777777" w:rsidR="00964526" w:rsidRDefault="00CE2890">
      <w:pPr>
        <w:spacing w:beforeLines="50" w:before="156" w:line="400" w:lineRule="exact"/>
        <w:jc w:val="center"/>
        <w:rPr>
          <w:b/>
          <w:sz w:val="24"/>
          <w:szCs w:val="24"/>
        </w:rPr>
      </w:pPr>
      <w:r>
        <w:rPr>
          <w:rFonts w:hint="eastAsia"/>
          <w:b/>
          <w:sz w:val="24"/>
          <w:szCs w:val="24"/>
        </w:rPr>
        <w:t>第二章</w:t>
      </w:r>
      <w:r>
        <w:rPr>
          <w:b/>
          <w:sz w:val="24"/>
          <w:szCs w:val="24"/>
        </w:rPr>
        <w:t xml:space="preserve"> </w:t>
      </w:r>
      <w:r>
        <w:rPr>
          <w:rFonts w:hint="eastAsia"/>
          <w:b/>
          <w:sz w:val="24"/>
          <w:szCs w:val="24"/>
        </w:rPr>
        <w:t>组织、申请和评审</w:t>
      </w:r>
    </w:p>
    <w:p w14:paraId="1350998B" w14:textId="77777777" w:rsidR="00964526" w:rsidRDefault="00CE2890">
      <w:pPr>
        <w:spacing w:line="400" w:lineRule="exact"/>
        <w:rPr>
          <w:sz w:val="24"/>
          <w:szCs w:val="24"/>
        </w:rPr>
      </w:pPr>
      <w:r>
        <w:rPr>
          <w:rFonts w:hint="eastAsia"/>
          <w:b/>
          <w:sz w:val="24"/>
          <w:szCs w:val="24"/>
        </w:rPr>
        <w:t>第五条</w:t>
      </w:r>
      <w:r>
        <w:rPr>
          <w:sz w:val="24"/>
          <w:szCs w:val="24"/>
        </w:rPr>
        <w:t xml:space="preserve"> </w:t>
      </w:r>
      <w:r>
        <w:rPr>
          <w:rFonts w:hint="eastAsia"/>
          <w:sz w:val="24"/>
          <w:szCs w:val="24"/>
        </w:rPr>
        <w:t>常州大学高等职业教育研究项目由常州科教城、常州大学和在常高职院校共同立项支持，立足常州开展高等教育（高等职业教育）发展研究。项目管理的日常工作由常州大学产教与高教研究院负责，其下设的学术委员会负责对研究项目进行评审与协调。学术委员会由常州大学产教与高教</w:t>
      </w:r>
      <w:r>
        <w:rPr>
          <w:rFonts w:hint="eastAsia"/>
          <w:sz w:val="24"/>
          <w:szCs w:val="24"/>
        </w:rPr>
        <w:t>研究院聘请的国内外知名学者和在常高校的教育专家组成。</w:t>
      </w:r>
    </w:p>
    <w:p w14:paraId="0082AF53" w14:textId="75BFDFD4" w:rsidR="00964526" w:rsidRDefault="00CE2890">
      <w:pPr>
        <w:spacing w:line="400" w:lineRule="exact"/>
        <w:rPr>
          <w:sz w:val="24"/>
          <w:szCs w:val="24"/>
        </w:rPr>
      </w:pPr>
      <w:r>
        <w:rPr>
          <w:rFonts w:hint="eastAsia"/>
          <w:b/>
          <w:sz w:val="24"/>
          <w:szCs w:val="24"/>
        </w:rPr>
        <w:t>第六条</w:t>
      </w:r>
      <w:r>
        <w:rPr>
          <w:sz w:val="24"/>
          <w:szCs w:val="24"/>
        </w:rPr>
        <w:t xml:space="preserve"> </w:t>
      </w:r>
      <w:r>
        <w:rPr>
          <w:rFonts w:hint="eastAsia"/>
          <w:sz w:val="24"/>
          <w:szCs w:val="24"/>
        </w:rPr>
        <w:t>常州大学高等职业教育研究项目的选题工作以发布当年课题指南的方式进行，课题指南以产教融合、高等教育（高等职业教育）</w:t>
      </w:r>
      <w:r>
        <w:rPr>
          <w:rFonts w:hint="eastAsia"/>
          <w:sz w:val="24"/>
          <w:szCs w:val="24"/>
        </w:rPr>
        <w:t>改革</w:t>
      </w:r>
      <w:r>
        <w:rPr>
          <w:rFonts w:hint="eastAsia"/>
          <w:sz w:val="24"/>
          <w:szCs w:val="24"/>
        </w:rPr>
        <w:t>主题为主。项目完成时间一般为</w:t>
      </w:r>
      <w:r>
        <w:rPr>
          <w:sz w:val="24"/>
          <w:szCs w:val="24"/>
        </w:rPr>
        <w:t>2</w:t>
      </w:r>
      <w:r>
        <w:rPr>
          <w:rFonts w:hint="eastAsia"/>
          <w:sz w:val="24"/>
          <w:szCs w:val="24"/>
        </w:rPr>
        <w:t>年。</w:t>
      </w:r>
    </w:p>
    <w:p w14:paraId="1DBF82A0" w14:textId="77777777" w:rsidR="00964526" w:rsidRDefault="00CE2890">
      <w:pPr>
        <w:spacing w:line="400" w:lineRule="exact"/>
        <w:rPr>
          <w:sz w:val="24"/>
          <w:szCs w:val="24"/>
        </w:rPr>
      </w:pPr>
      <w:r>
        <w:rPr>
          <w:rFonts w:hint="eastAsia"/>
          <w:b/>
          <w:sz w:val="24"/>
          <w:szCs w:val="24"/>
        </w:rPr>
        <w:t>第七条</w:t>
      </w:r>
      <w:r>
        <w:rPr>
          <w:sz w:val="24"/>
          <w:szCs w:val="24"/>
        </w:rPr>
        <w:t xml:space="preserve"> </w:t>
      </w:r>
      <w:r>
        <w:rPr>
          <w:rFonts w:hint="eastAsia"/>
          <w:sz w:val="24"/>
          <w:szCs w:val="24"/>
        </w:rPr>
        <w:t>常州大学产教与高教研究院通常于每年</w:t>
      </w:r>
      <w:r>
        <w:rPr>
          <w:sz w:val="24"/>
          <w:szCs w:val="24"/>
        </w:rPr>
        <w:t>4</w:t>
      </w:r>
      <w:r>
        <w:rPr>
          <w:rFonts w:hint="eastAsia"/>
          <w:sz w:val="24"/>
          <w:szCs w:val="24"/>
        </w:rPr>
        <w:t>月份征集和发布课题指南，</w:t>
      </w:r>
      <w:r>
        <w:rPr>
          <w:sz w:val="24"/>
          <w:szCs w:val="24"/>
        </w:rPr>
        <w:t>5</w:t>
      </w:r>
      <w:r>
        <w:rPr>
          <w:rFonts w:hint="eastAsia"/>
          <w:sz w:val="24"/>
          <w:szCs w:val="24"/>
        </w:rPr>
        <w:t>月份组织项目申报，</w:t>
      </w:r>
      <w:r>
        <w:rPr>
          <w:sz w:val="24"/>
          <w:szCs w:val="24"/>
        </w:rPr>
        <w:t>6</w:t>
      </w:r>
      <w:r>
        <w:rPr>
          <w:rFonts w:hint="eastAsia"/>
          <w:sz w:val="24"/>
          <w:szCs w:val="24"/>
        </w:rPr>
        <w:t>月份进行项目评审。课题类型通常分为重点课题和一般课题。</w:t>
      </w:r>
    </w:p>
    <w:p w14:paraId="52D3AA03" w14:textId="5CFABCE7" w:rsidR="00964526" w:rsidRDefault="00CE2890">
      <w:pPr>
        <w:spacing w:line="400" w:lineRule="exact"/>
        <w:rPr>
          <w:sz w:val="24"/>
          <w:szCs w:val="24"/>
        </w:rPr>
      </w:pPr>
      <w:r>
        <w:rPr>
          <w:rFonts w:hint="eastAsia"/>
          <w:sz w:val="24"/>
          <w:szCs w:val="24"/>
        </w:rPr>
        <w:t>重点课题应围绕高等教育特别是产教融合重点工作开展相关专题研究，聚焦高等</w:t>
      </w:r>
      <w:r>
        <w:rPr>
          <w:rFonts w:hint="eastAsia"/>
          <w:sz w:val="24"/>
          <w:szCs w:val="24"/>
        </w:rPr>
        <w:lastRenderedPageBreak/>
        <w:t>教育高质量</w:t>
      </w:r>
      <w:r>
        <w:rPr>
          <w:rFonts w:hint="eastAsia"/>
          <w:sz w:val="24"/>
          <w:szCs w:val="24"/>
        </w:rPr>
        <w:t>发展，着力解决产教融合领域的重点问题，形成具有可落地推广的教育改革和教学研究成果。</w:t>
      </w:r>
    </w:p>
    <w:p w14:paraId="74E71071" w14:textId="77777777" w:rsidR="00964526" w:rsidRDefault="00CE2890">
      <w:pPr>
        <w:spacing w:line="400" w:lineRule="exact"/>
        <w:rPr>
          <w:sz w:val="24"/>
          <w:szCs w:val="24"/>
        </w:rPr>
      </w:pPr>
      <w:proofErr w:type="gramStart"/>
      <w:r>
        <w:rPr>
          <w:rFonts w:hint="eastAsia"/>
          <w:sz w:val="24"/>
          <w:szCs w:val="24"/>
        </w:rPr>
        <w:t>一般课题</w:t>
      </w:r>
      <w:proofErr w:type="gramEnd"/>
      <w:r>
        <w:rPr>
          <w:rFonts w:hint="eastAsia"/>
          <w:sz w:val="24"/>
          <w:szCs w:val="24"/>
        </w:rPr>
        <w:t>主要是解决高等教育特别是产教融合改革中的实际问题，聚焦课程教学、资源建设、能力培养、质量提升，促进教育观念、标准条件、教学模式和手段方法创新的研究项目。</w:t>
      </w:r>
    </w:p>
    <w:p w14:paraId="4814AA63" w14:textId="77777777" w:rsidR="00964526" w:rsidRDefault="00CE2890">
      <w:pPr>
        <w:spacing w:line="400" w:lineRule="exact"/>
        <w:rPr>
          <w:sz w:val="24"/>
          <w:szCs w:val="24"/>
        </w:rPr>
      </w:pPr>
      <w:r>
        <w:rPr>
          <w:rFonts w:hint="eastAsia"/>
          <w:b/>
          <w:sz w:val="24"/>
          <w:szCs w:val="24"/>
        </w:rPr>
        <w:t>第八条</w:t>
      </w:r>
      <w:r>
        <w:rPr>
          <w:sz w:val="24"/>
          <w:szCs w:val="24"/>
        </w:rPr>
        <w:t xml:space="preserve"> </w:t>
      </w:r>
      <w:r>
        <w:rPr>
          <w:rFonts w:hint="eastAsia"/>
          <w:sz w:val="24"/>
          <w:szCs w:val="24"/>
        </w:rPr>
        <w:t>申请者必须能够实际从事研究工作并真正承担和负责组织项目的实施，原则上须具备高级职称或硕士以上学位。每个申请者限报</w:t>
      </w:r>
      <w:r>
        <w:rPr>
          <w:rFonts w:hint="eastAsia"/>
          <w:sz w:val="24"/>
          <w:szCs w:val="24"/>
        </w:rPr>
        <w:t>1</w:t>
      </w:r>
      <w:r>
        <w:rPr>
          <w:rFonts w:hint="eastAsia"/>
          <w:sz w:val="24"/>
          <w:szCs w:val="24"/>
        </w:rPr>
        <w:t>个项目，有本研究院在</w:t>
      </w:r>
      <w:proofErr w:type="gramStart"/>
      <w:r>
        <w:rPr>
          <w:rFonts w:hint="eastAsia"/>
          <w:sz w:val="24"/>
          <w:szCs w:val="24"/>
        </w:rPr>
        <w:t>研</w:t>
      </w:r>
      <w:proofErr w:type="gramEnd"/>
      <w:r>
        <w:rPr>
          <w:rFonts w:hint="eastAsia"/>
          <w:sz w:val="24"/>
          <w:szCs w:val="24"/>
        </w:rPr>
        <w:t>项目的主持人不得申请新的项目。</w:t>
      </w:r>
    </w:p>
    <w:p w14:paraId="23795ED6" w14:textId="77777777" w:rsidR="00964526" w:rsidRDefault="00CE2890">
      <w:pPr>
        <w:spacing w:line="400" w:lineRule="exact"/>
        <w:rPr>
          <w:sz w:val="24"/>
          <w:szCs w:val="24"/>
        </w:rPr>
      </w:pPr>
      <w:r>
        <w:rPr>
          <w:rFonts w:hint="eastAsia"/>
          <w:b/>
          <w:sz w:val="24"/>
          <w:szCs w:val="24"/>
        </w:rPr>
        <w:t>第九条</w:t>
      </w:r>
      <w:r>
        <w:rPr>
          <w:sz w:val="24"/>
          <w:szCs w:val="24"/>
        </w:rPr>
        <w:t xml:space="preserve"> </w:t>
      </w:r>
      <w:r>
        <w:rPr>
          <w:rFonts w:hint="eastAsia"/>
          <w:sz w:val="24"/>
          <w:szCs w:val="24"/>
        </w:rPr>
        <w:t>申请人所在单位科研管理部门或单位领导须对评审书进行审核，对评审书填报的主要内容和申</w:t>
      </w:r>
      <w:r>
        <w:rPr>
          <w:rFonts w:hint="eastAsia"/>
          <w:sz w:val="24"/>
          <w:szCs w:val="24"/>
        </w:rPr>
        <w:t>请人能否胜任该课题的研究工作签署明确意见，并承担信誉保证。申请人所在学校应积极支持，承诺提供良好的研究条件。</w:t>
      </w:r>
    </w:p>
    <w:p w14:paraId="7E447312" w14:textId="77777777" w:rsidR="00964526" w:rsidRDefault="00CE2890">
      <w:pPr>
        <w:spacing w:line="400" w:lineRule="exact"/>
        <w:rPr>
          <w:sz w:val="24"/>
          <w:szCs w:val="24"/>
        </w:rPr>
      </w:pPr>
      <w:r>
        <w:rPr>
          <w:rFonts w:hint="eastAsia"/>
          <w:b/>
          <w:sz w:val="24"/>
          <w:szCs w:val="24"/>
        </w:rPr>
        <w:t>第十条</w:t>
      </w:r>
      <w:r>
        <w:rPr>
          <w:sz w:val="24"/>
          <w:szCs w:val="24"/>
        </w:rPr>
        <w:t xml:space="preserve"> </w:t>
      </w:r>
      <w:r>
        <w:rPr>
          <w:rFonts w:hint="eastAsia"/>
          <w:sz w:val="24"/>
          <w:szCs w:val="24"/>
        </w:rPr>
        <w:t>常州大学产教与高教研究院收到评审书后，由学术委员会下设的研究组负责初审，初审通过提交学术委员会进行终审。评审通过的项目，以文件形式发布，并下达研究任务，签订项目合作协议书。</w:t>
      </w:r>
    </w:p>
    <w:p w14:paraId="4DDDB495" w14:textId="77777777" w:rsidR="00964526" w:rsidRDefault="00CE2890">
      <w:pPr>
        <w:spacing w:beforeLines="50" w:before="156" w:line="400" w:lineRule="exact"/>
        <w:jc w:val="center"/>
        <w:rPr>
          <w:b/>
          <w:sz w:val="24"/>
          <w:szCs w:val="24"/>
        </w:rPr>
      </w:pPr>
      <w:r>
        <w:rPr>
          <w:rFonts w:hint="eastAsia"/>
          <w:b/>
          <w:sz w:val="24"/>
          <w:szCs w:val="24"/>
        </w:rPr>
        <w:t>第三章</w:t>
      </w:r>
      <w:r>
        <w:rPr>
          <w:b/>
          <w:sz w:val="24"/>
          <w:szCs w:val="24"/>
        </w:rPr>
        <w:t xml:space="preserve"> </w:t>
      </w:r>
      <w:r>
        <w:rPr>
          <w:rFonts w:hint="eastAsia"/>
          <w:b/>
          <w:sz w:val="24"/>
          <w:szCs w:val="24"/>
        </w:rPr>
        <w:t>经费拨付和使用</w:t>
      </w:r>
    </w:p>
    <w:p w14:paraId="1A685D21" w14:textId="1A2DD18C" w:rsidR="00964526" w:rsidRDefault="00CE2890">
      <w:pPr>
        <w:spacing w:line="400" w:lineRule="exact"/>
        <w:rPr>
          <w:sz w:val="24"/>
          <w:szCs w:val="24"/>
        </w:rPr>
      </w:pPr>
      <w:r>
        <w:rPr>
          <w:rFonts w:hint="eastAsia"/>
          <w:b/>
          <w:sz w:val="24"/>
          <w:szCs w:val="24"/>
        </w:rPr>
        <w:t>第十一条</w:t>
      </w:r>
      <w:r>
        <w:rPr>
          <w:sz w:val="24"/>
          <w:szCs w:val="24"/>
        </w:rPr>
        <w:t xml:space="preserve"> </w:t>
      </w:r>
      <w:r>
        <w:rPr>
          <w:rFonts w:hint="eastAsia"/>
          <w:sz w:val="24"/>
          <w:szCs w:val="24"/>
        </w:rPr>
        <w:t>项目评审时，由常州大学产教与高教研究院根据当年申报的数量和经费情况确定资助项目数量和资助金额。项目经费实行“一次核定，分期拨款”的办法进行，立项</w:t>
      </w:r>
      <w:r>
        <w:rPr>
          <w:rFonts w:hint="eastAsia"/>
          <w:sz w:val="24"/>
          <w:szCs w:val="24"/>
        </w:rPr>
        <w:t>后拨付</w:t>
      </w:r>
      <w:r>
        <w:rPr>
          <w:sz w:val="24"/>
          <w:szCs w:val="24"/>
        </w:rPr>
        <w:t>50%</w:t>
      </w:r>
      <w:r>
        <w:rPr>
          <w:rFonts w:hint="eastAsia"/>
          <w:sz w:val="24"/>
          <w:szCs w:val="24"/>
        </w:rPr>
        <w:t>，结题验收通过后再拨付</w:t>
      </w:r>
      <w:r>
        <w:rPr>
          <w:sz w:val="24"/>
          <w:szCs w:val="24"/>
        </w:rPr>
        <w:t>50</w:t>
      </w:r>
      <w:r>
        <w:rPr>
          <w:sz w:val="24"/>
          <w:szCs w:val="24"/>
        </w:rPr>
        <w:t>%</w:t>
      </w:r>
      <w:r>
        <w:rPr>
          <w:rFonts w:hint="eastAsia"/>
          <w:sz w:val="24"/>
          <w:szCs w:val="24"/>
        </w:rPr>
        <w:t>。</w:t>
      </w:r>
    </w:p>
    <w:p w14:paraId="6E2AFEEF" w14:textId="77777777" w:rsidR="00964526" w:rsidRDefault="00CE2890">
      <w:pPr>
        <w:spacing w:line="400" w:lineRule="exact"/>
        <w:rPr>
          <w:sz w:val="24"/>
          <w:szCs w:val="24"/>
        </w:rPr>
      </w:pPr>
      <w:r>
        <w:rPr>
          <w:rFonts w:hint="eastAsia"/>
          <w:b/>
          <w:sz w:val="24"/>
          <w:szCs w:val="24"/>
        </w:rPr>
        <w:t>第十二条</w:t>
      </w:r>
      <w:r>
        <w:rPr>
          <w:sz w:val="24"/>
          <w:szCs w:val="24"/>
        </w:rPr>
        <w:t xml:space="preserve"> </w:t>
      </w:r>
      <w:r>
        <w:rPr>
          <w:rFonts w:hint="eastAsia"/>
          <w:sz w:val="24"/>
          <w:szCs w:val="24"/>
        </w:rPr>
        <w:t>资助经费要专款专用。经费使用实行项目主持人负责制，由项目主持人与课题组成员商议开支。</w:t>
      </w:r>
    </w:p>
    <w:p w14:paraId="5B51C051" w14:textId="77777777" w:rsidR="00964526" w:rsidRDefault="00CE2890">
      <w:pPr>
        <w:spacing w:line="400" w:lineRule="exact"/>
        <w:rPr>
          <w:sz w:val="24"/>
          <w:szCs w:val="24"/>
        </w:rPr>
      </w:pPr>
      <w:r>
        <w:rPr>
          <w:rFonts w:hint="eastAsia"/>
          <w:b/>
          <w:sz w:val="24"/>
          <w:szCs w:val="24"/>
        </w:rPr>
        <w:t>第十三条</w:t>
      </w:r>
      <w:r>
        <w:rPr>
          <w:sz w:val="24"/>
          <w:szCs w:val="24"/>
        </w:rPr>
        <w:t xml:space="preserve"> </w:t>
      </w:r>
      <w:r>
        <w:rPr>
          <w:rFonts w:hint="eastAsia"/>
          <w:sz w:val="24"/>
          <w:szCs w:val="24"/>
        </w:rPr>
        <w:t>资助经费开支参照纵向科研课题费管理。资助经费开支原则上限于：课题研究资料费、数据采集费、国内调研差旅费、小型会议费、办公费、专家咨询费和出版费等。</w:t>
      </w:r>
    </w:p>
    <w:p w14:paraId="0920E86E" w14:textId="77777777" w:rsidR="00964526" w:rsidRDefault="00CE2890">
      <w:pPr>
        <w:spacing w:line="400" w:lineRule="exact"/>
        <w:rPr>
          <w:sz w:val="24"/>
          <w:szCs w:val="24"/>
        </w:rPr>
      </w:pPr>
      <w:r>
        <w:rPr>
          <w:rFonts w:hint="eastAsia"/>
          <w:b/>
          <w:sz w:val="24"/>
          <w:szCs w:val="24"/>
        </w:rPr>
        <w:t>第十四条</w:t>
      </w:r>
      <w:r>
        <w:rPr>
          <w:sz w:val="24"/>
          <w:szCs w:val="24"/>
        </w:rPr>
        <w:t xml:space="preserve"> </w:t>
      </w:r>
      <w:r>
        <w:rPr>
          <w:rFonts w:hint="eastAsia"/>
          <w:sz w:val="24"/>
          <w:szCs w:val="24"/>
        </w:rPr>
        <w:t>对不能完成或自行终止研究工作的课题，常州大学产教与高教研究院将停止拨款，并追回已拨出的全部或部分经费。</w:t>
      </w:r>
    </w:p>
    <w:p w14:paraId="0CC8363A" w14:textId="77777777" w:rsidR="00964526" w:rsidRDefault="00CE2890">
      <w:pPr>
        <w:spacing w:beforeLines="50" w:before="156" w:line="400" w:lineRule="exact"/>
        <w:jc w:val="center"/>
        <w:rPr>
          <w:b/>
          <w:sz w:val="24"/>
          <w:szCs w:val="24"/>
        </w:rPr>
      </w:pPr>
      <w:r>
        <w:rPr>
          <w:rFonts w:hint="eastAsia"/>
          <w:b/>
          <w:sz w:val="24"/>
          <w:szCs w:val="24"/>
        </w:rPr>
        <w:t>第四章</w:t>
      </w:r>
      <w:r>
        <w:rPr>
          <w:b/>
          <w:sz w:val="24"/>
          <w:szCs w:val="24"/>
        </w:rPr>
        <w:t xml:space="preserve"> </w:t>
      </w:r>
      <w:r>
        <w:rPr>
          <w:rFonts w:hint="eastAsia"/>
          <w:b/>
          <w:sz w:val="24"/>
          <w:szCs w:val="24"/>
        </w:rPr>
        <w:t>检查和验收</w:t>
      </w:r>
    </w:p>
    <w:p w14:paraId="6DAC7FDC" w14:textId="77777777" w:rsidR="00964526" w:rsidRDefault="00CE2890">
      <w:pPr>
        <w:spacing w:line="400" w:lineRule="exact"/>
        <w:rPr>
          <w:sz w:val="24"/>
          <w:szCs w:val="24"/>
        </w:rPr>
      </w:pPr>
      <w:r>
        <w:rPr>
          <w:rFonts w:hint="eastAsia"/>
          <w:b/>
          <w:sz w:val="24"/>
          <w:szCs w:val="24"/>
        </w:rPr>
        <w:t>第十五条</w:t>
      </w:r>
      <w:r>
        <w:rPr>
          <w:sz w:val="24"/>
          <w:szCs w:val="24"/>
        </w:rPr>
        <w:t xml:space="preserve"> </w:t>
      </w:r>
      <w:r>
        <w:rPr>
          <w:rFonts w:hint="eastAsia"/>
          <w:sz w:val="24"/>
          <w:szCs w:val="24"/>
        </w:rPr>
        <w:t>经审定立项资助的项目，由常州大学产教与高教研究院将通知送达申请人所在工作单位和申请人，并委托所在工作单位对项</w:t>
      </w:r>
      <w:r>
        <w:rPr>
          <w:rFonts w:hint="eastAsia"/>
          <w:sz w:val="24"/>
          <w:szCs w:val="24"/>
        </w:rPr>
        <w:t>目实施和经费使用情况进行监督。</w:t>
      </w:r>
    </w:p>
    <w:p w14:paraId="39F00BED" w14:textId="77777777" w:rsidR="00964526" w:rsidRDefault="00CE2890">
      <w:pPr>
        <w:spacing w:line="400" w:lineRule="exact"/>
        <w:rPr>
          <w:sz w:val="24"/>
          <w:szCs w:val="24"/>
        </w:rPr>
      </w:pPr>
      <w:r>
        <w:rPr>
          <w:rFonts w:hint="eastAsia"/>
          <w:b/>
          <w:sz w:val="24"/>
          <w:szCs w:val="24"/>
        </w:rPr>
        <w:t>第十六条</w:t>
      </w:r>
      <w:r>
        <w:rPr>
          <w:sz w:val="24"/>
          <w:szCs w:val="24"/>
        </w:rPr>
        <w:t xml:space="preserve"> </w:t>
      </w:r>
      <w:r>
        <w:rPr>
          <w:rFonts w:hint="eastAsia"/>
          <w:sz w:val="24"/>
          <w:szCs w:val="24"/>
        </w:rPr>
        <w:t>立项资助的项目，应在收到通知的</w:t>
      </w:r>
      <w:r>
        <w:rPr>
          <w:sz w:val="24"/>
          <w:szCs w:val="24"/>
        </w:rPr>
        <w:t>2</w:t>
      </w:r>
      <w:r>
        <w:rPr>
          <w:rFonts w:hint="eastAsia"/>
          <w:sz w:val="24"/>
          <w:szCs w:val="24"/>
        </w:rPr>
        <w:t>个月内组织开题。常州大学产教与高教研究院将对项目的开题、中期实施情况进行跟踪检查，并通报项目实施进展情况，交流信息，推介经验。</w:t>
      </w:r>
    </w:p>
    <w:p w14:paraId="6D2B62E6" w14:textId="77777777" w:rsidR="00964526" w:rsidRDefault="00CE2890">
      <w:pPr>
        <w:spacing w:line="400" w:lineRule="exact"/>
        <w:rPr>
          <w:sz w:val="24"/>
          <w:szCs w:val="24"/>
        </w:rPr>
      </w:pPr>
      <w:r>
        <w:rPr>
          <w:rFonts w:hint="eastAsia"/>
          <w:b/>
          <w:sz w:val="24"/>
          <w:szCs w:val="24"/>
        </w:rPr>
        <w:t>第十七条</w:t>
      </w:r>
      <w:r>
        <w:rPr>
          <w:sz w:val="24"/>
          <w:szCs w:val="24"/>
        </w:rPr>
        <w:t xml:space="preserve"> </w:t>
      </w:r>
      <w:r>
        <w:rPr>
          <w:rFonts w:hint="eastAsia"/>
          <w:sz w:val="24"/>
          <w:szCs w:val="24"/>
        </w:rPr>
        <w:t>中期检查一般在第二年</w:t>
      </w:r>
      <w:r>
        <w:rPr>
          <w:sz w:val="24"/>
          <w:szCs w:val="24"/>
        </w:rPr>
        <w:t>10</w:t>
      </w:r>
      <w:r>
        <w:rPr>
          <w:rFonts w:hint="eastAsia"/>
          <w:sz w:val="24"/>
          <w:szCs w:val="24"/>
        </w:rPr>
        <w:t>月份进行，中期检查内容主要包括：项目是否按计划开展；研究进度是否符合要求；是否有阶段性研究成果等。</w:t>
      </w:r>
    </w:p>
    <w:p w14:paraId="2A46E006" w14:textId="77777777" w:rsidR="00964526" w:rsidRDefault="00CE2890">
      <w:pPr>
        <w:spacing w:line="400" w:lineRule="exact"/>
        <w:rPr>
          <w:sz w:val="24"/>
          <w:szCs w:val="24"/>
        </w:rPr>
      </w:pPr>
      <w:r>
        <w:rPr>
          <w:rFonts w:hint="eastAsia"/>
          <w:b/>
          <w:sz w:val="24"/>
          <w:szCs w:val="24"/>
        </w:rPr>
        <w:lastRenderedPageBreak/>
        <w:t>第十八条</w:t>
      </w:r>
      <w:r>
        <w:rPr>
          <w:sz w:val="24"/>
          <w:szCs w:val="24"/>
        </w:rPr>
        <w:t xml:space="preserve"> </w:t>
      </w:r>
      <w:r>
        <w:rPr>
          <w:rFonts w:hint="eastAsia"/>
          <w:sz w:val="24"/>
          <w:szCs w:val="24"/>
        </w:rPr>
        <w:t>在项目研究进行中，由于种种原因需要对研究计划、项目组成员作调整变更或要求中止研究者，须由项目主持人和所在单位提出书面报告，报常州大学产教与高教研究院审批。</w:t>
      </w:r>
    </w:p>
    <w:p w14:paraId="322A7E88" w14:textId="77777777" w:rsidR="00964526" w:rsidRDefault="00CE2890">
      <w:pPr>
        <w:spacing w:line="400" w:lineRule="exact"/>
        <w:rPr>
          <w:sz w:val="24"/>
          <w:szCs w:val="24"/>
        </w:rPr>
      </w:pPr>
      <w:r>
        <w:rPr>
          <w:rFonts w:hint="eastAsia"/>
          <w:b/>
          <w:sz w:val="24"/>
          <w:szCs w:val="24"/>
        </w:rPr>
        <w:t>第十九条</w:t>
      </w:r>
      <w:r>
        <w:rPr>
          <w:sz w:val="24"/>
          <w:szCs w:val="24"/>
        </w:rPr>
        <w:t xml:space="preserve"> </w:t>
      </w:r>
      <w:r>
        <w:rPr>
          <w:rFonts w:hint="eastAsia"/>
          <w:sz w:val="24"/>
          <w:szCs w:val="24"/>
        </w:rPr>
        <w:t>凡立项资助项目，在完成后均需进行验收和结项，履行必要</w:t>
      </w:r>
      <w:proofErr w:type="gramStart"/>
      <w:r>
        <w:rPr>
          <w:rFonts w:hint="eastAsia"/>
          <w:sz w:val="24"/>
          <w:szCs w:val="24"/>
        </w:rPr>
        <w:t>的结项手续</w:t>
      </w:r>
      <w:proofErr w:type="gramEnd"/>
      <w:r>
        <w:rPr>
          <w:rFonts w:hint="eastAsia"/>
          <w:sz w:val="24"/>
          <w:szCs w:val="24"/>
        </w:rPr>
        <w:t>。</w:t>
      </w:r>
      <w:proofErr w:type="gramStart"/>
      <w:r>
        <w:rPr>
          <w:rFonts w:hint="eastAsia"/>
          <w:sz w:val="24"/>
          <w:szCs w:val="24"/>
        </w:rPr>
        <w:t>申请结项时</w:t>
      </w:r>
      <w:proofErr w:type="gramEnd"/>
      <w:r>
        <w:rPr>
          <w:rFonts w:hint="eastAsia"/>
          <w:sz w:val="24"/>
          <w:szCs w:val="24"/>
        </w:rPr>
        <w:t>须填写《结项报告书》，并提供成果原件及复印件，由常州大学产教与高教研究院</w:t>
      </w:r>
      <w:r>
        <w:rPr>
          <w:rFonts w:hint="eastAsia"/>
          <w:sz w:val="24"/>
          <w:szCs w:val="24"/>
        </w:rPr>
        <w:t>组成</w:t>
      </w:r>
      <w:r>
        <w:rPr>
          <w:rFonts w:hint="eastAsia"/>
          <w:sz w:val="24"/>
          <w:szCs w:val="24"/>
        </w:rPr>
        <w:t>学术委员会组织验收。项目验收的主要内容是：项目主持人按项目合同和任务计划书完成了研究任务；最终成果与立项时批准的“最终成果形式”相符，不存在署名及知识产权等方面的争议；经费开支合理等。</w:t>
      </w:r>
    </w:p>
    <w:p w14:paraId="4C63022B" w14:textId="77777777" w:rsidR="00964526" w:rsidRDefault="00CE2890">
      <w:pPr>
        <w:spacing w:line="400" w:lineRule="exact"/>
        <w:rPr>
          <w:sz w:val="24"/>
          <w:szCs w:val="24"/>
        </w:rPr>
      </w:pPr>
      <w:r>
        <w:rPr>
          <w:rFonts w:hint="eastAsia"/>
          <w:b/>
          <w:sz w:val="24"/>
          <w:szCs w:val="24"/>
        </w:rPr>
        <w:t>第二十条</w:t>
      </w:r>
      <w:r>
        <w:rPr>
          <w:sz w:val="24"/>
          <w:szCs w:val="24"/>
        </w:rPr>
        <w:t xml:space="preserve"> </w:t>
      </w:r>
      <w:r>
        <w:rPr>
          <w:rFonts w:hint="eastAsia"/>
          <w:sz w:val="24"/>
          <w:szCs w:val="24"/>
        </w:rPr>
        <w:t>每年的项目验收情况由常州大学产教与高教研究院以文件形式公布，通过验收的项目颁发结题证书；不能通过结题验收的按项目未完成处理，予以撤项，并视情况要求退还全部或部分项目经费。凡被撤销的项目，其主持人</w:t>
      </w:r>
      <w:r>
        <w:rPr>
          <w:sz w:val="24"/>
          <w:szCs w:val="24"/>
        </w:rPr>
        <w:t>3</w:t>
      </w:r>
      <w:r>
        <w:rPr>
          <w:rFonts w:hint="eastAsia"/>
          <w:sz w:val="24"/>
          <w:szCs w:val="24"/>
        </w:rPr>
        <w:t>年内不得申报本项目。</w:t>
      </w:r>
    </w:p>
    <w:p w14:paraId="15DD2778" w14:textId="77777777" w:rsidR="00964526" w:rsidRDefault="00CE2890">
      <w:pPr>
        <w:spacing w:line="400" w:lineRule="exact"/>
        <w:rPr>
          <w:sz w:val="24"/>
          <w:szCs w:val="24"/>
        </w:rPr>
      </w:pPr>
      <w:r>
        <w:rPr>
          <w:rFonts w:hint="eastAsia"/>
          <w:b/>
          <w:sz w:val="24"/>
          <w:szCs w:val="24"/>
        </w:rPr>
        <w:t>第二十一条</w:t>
      </w:r>
      <w:r>
        <w:rPr>
          <w:sz w:val="24"/>
          <w:szCs w:val="24"/>
        </w:rPr>
        <w:t xml:space="preserve"> </w:t>
      </w:r>
      <w:proofErr w:type="gramStart"/>
      <w:r>
        <w:rPr>
          <w:sz w:val="24"/>
          <w:szCs w:val="24"/>
        </w:rPr>
        <w:t>结项时</w:t>
      </w:r>
      <w:proofErr w:type="gramEnd"/>
      <w:r>
        <w:rPr>
          <w:sz w:val="24"/>
          <w:szCs w:val="24"/>
        </w:rPr>
        <w:t>根据不同类型</w:t>
      </w:r>
      <w:r>
        <w:rPr>
          <w:rFonts w:hint="eastAsia"/>
          <w:sz w:val="24"/>
          <w:szCs w:val="24"/>
        </w:rPr>
        <w:t>项目须提交以下形式的成果。其中重点项目负责人以第一作者在北大核心期刊（及以上）发表高质量教学研究论文至少</w:t>
      </w:r>
      <w:r>
        <w:rPr>
          <w:rFonts w:hint="eastAsia"/>
          <w:sz w:val="24"/>
          <w:szCs w:val="24"/>
        </w:rPr>
        <w:t>1</w:t>
      </w:r>
      <w:r>
        <w:rPr>
          <w:rFonts w:hint="eastAsia"/>
          <w:sz w:val="24"/>
          <w:szCs w:val="24"/>
        </w:rPr>
        <w:t>篇，且项目负责人或其他成员完成以下成果至少</w:t>
      </w:r>
      <w:r>
        <w:rPr>
          <w:rFonts w:hint="eastAsia"/>
          <w:sz w:val="24"/>
          <w:szCs w:val="24"/>
        </w:rPr>
        <w:t>3</w:t>
      </w:r>
      <w:r>
        <w:rPr>
          <w:rFonts w:hint="eastAsia"/>
          <w:sz w:val="24"/>
          <w:szCs w:val="24"/>
        </w:rPr>
        <w:t>项；一般项目负责人以第一作者在省级及以上期刊发表高质量教学研究论文至少</w:t>
      </w:r>
      <w:r>
        <w:rPr>
          <w:rFonts w:hint="eastAsia"/>
          <w:sz w:val="24"/>
          <w:szCs w:val="24"/>
        </w:rPr>
        <w:t>1</w:t>
      </w:r>
      <w:r>
        <w:rPr>
          <w:rFonts w:hint="eastAsia"/>
          <w:sz w:val="24"/>
          <w:szCs w:val="24"/>
        </w:rPr>
        <w:t>篇，且项目负责人或其他成员完成以下成果至少</w:t>
      </w:r>
      <w:r>
        <w:rPr>
          <w:rFonts w:hint="eastAsia"/>
          <w:sz w:val="24"/>
          <w:szCs w:val="24"/>
        </w:rPr>
        <w:t>2</w:t>
      </w:r>
      <w:r>
        <w:rPr>
          <w:rFonts w:hint="eastAsia"/>
          <w:sz w:val="24"/>
          <w:szCs w:val="24"/>
        </w:rPr>
        <w:t>项。成果类型具体包括：</w:t>
      </w:r>
    </w:p>
    <w:p w14:paraId="4F8EEF95" w14:textId="77777777" w:rsidR="00964526" w:rsidRDefault="00CE2890">
      <w:pPr>
        <w:spacing w:line="400" w:lineRule="exact"/>
        <w:rPr>
          <w:sz w:val="24"/>
          <w:szCs w:val="24"/>
        </w:rPr>
      </w:pPr>
      <w:r>
        <w:rPr>
          <w:rFonts w:hint="eastAsia"/>
          <w:sz w:val="24"/>
          <w:szCs w:val="24"/>
        </w:rPr>
        <w:t>1.</w:t>
      </w:r>
      <w:r>
        <w:rPr>
          <w:sz w:val="24"/>
          <w:szCs w:val="24"/>
        </w:rPr>
        <w:t>高质量</w:t>
      </w:r>
      <w:r>
        <w:rPr>
          <w:rFonts w:hint="eastAsia"/>
          <w:sz w:val="24"/>
          <w:szCs w:val="24"/>
        </w:rPr>
        <w:t>教学研究论文</w:t>
      </w:r>
    </w:p>
    <w:p w14:paraId="14003179" w14:textId="77777777" w:rsidR="00964526" w:rsidRDefault="00CE2890">
      <w:pPr>
        <w:spacing w:line="400" w:lineRule="exact"/>
        <w:rPr>
          <w:sz w:val="24"/>
          <w:szCs w:val="24"/>
        </w:rPr>
      </w:pPr>
      <w:r>
        <w:rPr>
          <w:rFonts w:hint="eastAsia"/>
          <w:sz w:val="24"/>
          <w:szCs w:val="24"/>
        </w:rPr>
        <w:t xml:space="preserve">    </w:t>
      </w:r>
      <w:r>
        <w:rPr>
          <w:rFonts w:hint="eastAsia"/>
          <w:sz w:val="24"/>
          <w:szCs w:val="24"/>
        </w:rPr>
        <w:t>在正规学术期刊公开发表的教学研究论文，</w:t>
      </w:r>
      <w:r>
        <w:rPr>
          <w:rFonts w:hint="eastAsia"/>
          <w:sz w:val="24"/>
          <w:szCs w:val="24"/>
        </w:rPr>
        <w:t>项目组成员排第一</w:t>
      </w:r>
      <w:r>
        <w:rPr>
          <w:rFonts w:hint="eastAsia"/>
          <w:sz w:val="24"/>
          <w:szCs w:val="24"/>
        </w:rPr>
        <w:t>。</w:t>
      </w:r>
      <w:r>
        <w:rPr>
          <w:rFonts w:hint="eastAsia"/>
          <w:sz w:val="24"/>
          <w:szCs w:val="24"/>
        </w:rPr>
        <w:t>录用通知不能作为项目结题依据。</w:t>
      </w:r>
    </w:p>
    <w:p w14:paraId="28E25DA7" w14:textId="47A39613" w:rsidR="00964526" w:rsidRDefault="00CE2890">
      <w:pPr>
        <w:spacing w:line="400" w:lineRule="exact"/>
        <w:rPr>
          <w:sz w:val="24"/>
          <w:szCs w:val="24"/>
        </w:rPr>
      </w:pPr>
      <w:r>
        <w:rPr>
          <w:rFonts w:hint="eastAsia"/>
          <w:sz w:val="24"/>
          <w:szCs w:val="24"/>
        </w:rPr>
        <w:t>2.</w:t>
      </w:r>
      <w:r>
        <w:rPr>
          <w:sz w:val="24"/>
          <w:szCs w:val="24"/>
        </w:rPr>
        <w:t>调研报告</w:t>
      </w:r>
      <w:r>
        <w:rPr>
          <w:rFonts w:hint="eastAsia"/>
          <w:sz w:val="24"/>
          <w:szCs w:val="24"/>
        </w:rPr>
        <w:t>或研究报告</w:t>
      </w:r>
      <w:r>
        <w:rPr>
          <w:rFonts w:hint="eastAsia"/>
          <w:sz w:val="24"/>
          <w:szCs w:val="24"/>
        </w:rPr>
        <w:t>（</w:t>
      </w:r>
      <w:r>
        <w:rPr>
          <w:rFonts w:hint="eastAsia"/>
          <w:sz w:val="24"/>
          <w:szCs w:val="24"/>
        </w:rPr>
        <w:t>须与</w:t>
      </w:r>
      <w:r>
        <w:rPr>
          <w:rFonts w:hint="eastAsia"/>
          <w:sz w:val="24"/>
          <w:szCs w:val="24"/>
        </w:rPr>
        <w:t>课题</w:t>
      </w:r>
      <w:r>
        <w:rPr>
          <w:rFonts w:hint="eastAsia"/>
          <w:sz w:val="24"/>
          <w:szCs w:val="24"/>
        </w:rPr>
        <w:t>主题相关</w:t>
      </w:r>
      <w:r>
        <w:rPr>
          <w:rFonts w:hint="eastAsia"/>
          <w:sz w:val="24"/>
          <w:szCs w:val="24"/>
        </w:rPr>
        <w:t>）</w:t>
      </w:r>
    </w:p>
    <w:p w14:paraId="7C742A6A" w14:textId="59A1BEE1" w:rsidR="00964526" w:rsidRDefault="00CE2890">
      <w:pPr>
        <w:spacing w:line="400" w:lineRule="exact"/>
        <w:ind w:firstLineChars="200" w:firstLine="480"/>
        <w:rPr>
          <w:sz w:val="24"/>
          <w:szCs w:val="24"/>
        </w:rPr>
      </w:pPr>
      <w:r>
        <w:rPr>
          <w:rFonts w:hint="eastAsia"/>
          <w:sz w:val="24"/>
          <w:szCs w:val="24"/>
        </w:rPr>
        <w:t>项目成果提交形式为</w:t>
      </w:r>
      <w:r>
        <w:rPr>
          <w:rFonts w:hint="eastAsia"/>
          <w:sz w:val="24"/>
          <w:szCs w:val="24"/>
        </w:rPr>
        <w:t>调研</w:t>
      </w:r>
      <w:r>
        <w:rPr>
          <w:rFonts w:hint="eastAsia"/>
          <w:sz w:val="24"/>
          <w:szCs w:val="24"/>
        </w:rPr>
        <w:t>报告或</w:t>
      </w:r>
      <w:r>
        <w:rPr>
          <w:rFonts w:hint="eastAsia"/>
          <w:sz w:val="24"/>
          <w:szCs w:val="24"/>
        </w:rPr>
        <w:t>研究</w:t>
      </w:r>
      <w:r>
        <w:rPr>
          <w:rFonts w:hint="eastAsia"/>
          <w:sz w:val="24"/>
          <w:szCs w:val="24"/>
        </w:rPr>
        <w:t>报告的，验收时须提交</w:t>
      </w:r>
      <w:r>
        <w:rPr>
          <w:rFonts w:hint="eastAsia"/>
          <w:sz w:val="24"/>
          <w:szCs w:val="24"/>
        </w:rPr>
        <w:t>1</w:t>
      </w:r>
      <w:r>
        <w:rPr>
          <w:rFonts w:hint="eastAsia"/>
          <w:sz w:val="24"/>
          <w:szCs w:val="24"/>
        </w:rPr>
        <w:t>万字以上的</w:t>
      </w:r>
      <w:r>
        <w:rPr>
          <w:rFonts w:hint="eastAsia"/>
          <w:sz w:val="24"/>
          <w:szCs w:val="24"/>
        </w:rPr>
        <w:t>调研</w:t>
      </w:r>
      <w:r>
        <w:rPr>
          <w:rFonts w:hint="eastAsia"/>
          <w:sz w:val="24"/>
          <w:szCs w:val="24"/>
        </w:rPr>
        <w:t>（</w:t>
      </w:r>
      <w:r>
        <w:rPr>
          <w:rFonts w:hint="eastAsia"/>
          <w:sz w:val="24"/>
          <w:szCs w:val="24"/>
        </w:rPr>
        <w:t>研究</w:t>
      </w:r>
      <w:r>
        <w:rPr>
          <w:rFonts w:hint="eastAsia"/>
          <w:sz w:val="24"/>
          <w:szCs w:val="24"/>
        </w:rPr>
        <w:t>）报告</w:t>
      </w:r>
      <w:r>
        <w:rPr>
          <w:rFonts w:hint="eastAsia"/>
          <w:sz w:val="24"/>
          <w:szCs w:val="24"/>
        </w:rPr>
        <w:t>，</w:t>
      </w:r>
      <w:r>
        <w:rPr>
          <w:rFonts w:hint="eastAsia"/>
          <w:sz w:val="24"/>
          <w:szCs w:val="24"/>
        </w:rPr>
        <w:t>项目组成员</w:t>
      </w:r>
      <w:r>
        <w:rPr>
          <w:rFonts w:hint="eastAsia"/>
          <w:sz w:val="24"/>
          <w:szCs w:val="24"/>
        </w:rPr>
        <w:t>排</w:t>
      </w:r>
      <w:r>
        <w:rPr>
          <w:rFonts w:hint="eastAsia"/>
          <w:sz w:val="24"/>
          <w:szCs w:val="24"/>
        </w:rPr>
        <w:t>第一，并</w:t>
      </w:r>
      <w:proofErr w:type="gramStart"/>
      <w:r>
        <w:rPr>
          <w:rFonts w:hint="eastAsia"/>
          <w:sz w:val="24"/>
          <w:szCs w:val="24"/>
        </w:rPr>
        <w:t>附成果</w:t>
      </w:r>
      <w:proofErr w:type="gramEnd"/>
      <w:r>
        <w:rPr>
          <w:rFonts w:hint="eastAsia"/>
          <w:sz w:val="24"/>
          <w:szCs w:val="24"/>
        </w:rPr>
        <w:t>采纳部门意见或专家鉴定意见，或被校级及以上领导肯定性批示或证明。</w:t>
      </w:r>
    </w:p>
    <w:p w14:paraId="25FFC3A7" w14:textId="77777777" w:rsidR="00964526" w:rsidRDefault="00CE2890">
      <w:pPr>
        <w:spacing w:line="400" w:lineRule="exact"/>
        <w:rPr>
          <w:sz w:val="24"/>
          <w:szCs w:val="24"/>
        </w:rPr>
      </w:pPr>
      <w:r>
        <w:rPr>
          <w:rFonts w:hint="eastAsia"/>
          <w:sz w:val="24"/>
          <w:szCs w:val="24"/>
        </w:rPr>
        <w:t>3.</w:t>
      </w:r>
      <w:r>
        <w:rPr>
          <w:rFonts w:hint="eastAsia"/>
          <w:sz w:val="24"/>
          <w:szCs w:val="24"/>
        </w:rPr>
        <w:t>教材</w:t>
      </w:r>
    </w:p>
    <w:p w14:paraId="2A68DD72" w14:textId="71FA01DD" w:rsidR="00964526" w:rsidRDefault="00CE2890">
      <w:pPr>
        <w:spacing w:line="400" w:lineRule="exact"/>
        <w:rPr>
          <w:sz w:val="24"/>
          <w:szCs w:val="24"/>
        </w:rPr>
      </w:pPr>
      <w:r>
        <w:rPr>
          <w:rFonts w:hint="eastAsia"/>
          <w:sz w:val="24"/>
          <w:szCs w:val="24"/>
        </w:rPr>
        <w:t xml:space="preserve">    </w:t>
      </w:r>
      <w:r>
        <w:rPr>
          <w:rFonts w:hint="eastAsia"/>
          <w:sz w:val="24"/>
          <w:szCs w:val="24"/>
        </w:rPr>
        <w:t>该教材必须是获得校级及以上立项资助</w:t>
      </w:r>
      <w:proofErr w:type="gramStart"/>
      <w:r>
        <w:rPr>
          <w:rFonts w:hint="eastAsia"/>
          <w:sz w:val="24"/>
          <w:szCs w:val="24"/>
        </w:rPr>
        <w:t>且公开</w:t>
      </w:r>
      <w:proofErr w:type="gramEnd"/>
      <w:r>
        <w:rPr>
          <w:rFonts w:hint="eastAsia"/>
          <w:sz w:val="24"/>
          <w:szCs w:val="24"/>
        </w:rPr>
        <w:t>出版</w:t>
      </w:r>
      <w:r>
        <w:rPr>
          <w:rFonts w:hint="eastAsia"/>
          <w:sz w:val="24"/>
          <w:szCs w:val="24"/>
        </w:rPr>
        <w:t>，</w:t>
      </w:r>
      <w:r>
        <w:rPr>
          <w:rFonts w:hint="eastAsia"/>
          <w:sz w:val="24"/>
          <w:szCs w:val="24"/>
        </w:rPr>
        <w:t>项目组成员排名</w:t>
      </w:r>
      <w:r>
        <w:rPr>
          <w:rFonts w:hint="eastAsia"/>
          <w:sz w:val="24"/>
          <w:szCs w:val="24"/>
        </w:rPr>
        <w:t>第一</w:t>
      </w:r>
      <w:r>
        <w:rPr>
          <w:rFonts w:hint="eastAsia"/>
          <w:sz w:val="24"/>
          <w:szCs w:val="24"/>
        </w:rPr>
        <w:t>，并提供与项目主题紧密相关的教材创新报告</w:t>
      </w:r>
      <w:r>
        <w:rPr>
          <w:rFonts w:hint="eastAsia"/>
          <w:sz w:val="24"/>
          <w:szCs w:val="24"/>
        </w:rPr>
        <w:t>（</w:t>
      </w:r>
      <w:r>
        <w:rPr>
          <w:rFonts w:hint="eastAsia"/>
          <w:sz w:val="24"/>
          <w:szCs w:val="24"/>
        </w:rPr>
        <w:t>须与</w:t>
      </w:r>
      <w:r>
        <w:rPr>
          <w:rFonts w:hint="eastAsia"/>
          <w:sz w:val="24"/>
          <w:szCs w:val="24"/>
        </w:rPr>
        <w:t>课题</w:t>
      </w:r>
      <w:r>
        <w:rPr>
          <w:rFonts w:hint="eastAsia"/>
          <w:sz w:val="24"/>
          <w:szCs w:val="24"/>
        </w:rPr>
        <w:t>主题相关</w:t>
      </w:r>
      <w:r>
        <w:rPr>
          <w:rFonts w:hint="eastAsia"/>
          <w:sz w:val="24"/>
          <w:szCs w:val="24"/>
        </w:rPr>
        <w:t>）</w:t>
      </w:r>
      <w:r>
        <w:rPr>
          <w:rFonts w:hint="eastAsia"/>
          <w:sz w:val="24"/>
          <w:szCs w:val="24"/>
        </w:rPr>
        <w:t>，不少于</w:t>
      </w:r>
      <w:r>
        <w:rPr>
          <w:rFonts w:hint="eastAsia"/>
          <w:sz w:val="24"/>
          <w:szCs w:val="24"/>
        </w:rPr>
        <w:t>3000</w:t>
      </w:r>
      <w:r>
        <w:rPr>
          <w:rFonts w:hint="eastAsia"/>
          <w:sz w:val="24"/>
          <w:szCs w:val="24"/>
        </w:rPr>
        <w:t>字。</w:t>
      </w:r>
    </w:p>
    <w:p w14:paraId="28510BDD" w14:textId="77777777" w:rsidR="00964526" w:rsidRDefault="00CE2890">
      <w:pPr>
        <w:spacing w:line="400" w:lineRule="exact"/>
        <w:rPr>
          <w:sz w:val="24"/>
          <w:szCs w:val="24"/>
        </w:rPr>
      </w:pPr>
      <w:r>
        <w:rPr>
          <w:rFonts w:hint="eastAsia"/>
          <w:sz w:val="24"/>
          <w:szCs w:val="24"/>
        </w:rPr>
        <w:t>4.</w:t>
      </w:r>
      <w:r>
        <w:rPr>
          <w:sz w:val="24"/>
          <w:szCs w:val="24"/>
        </w:rPr>
        <w:t>专著</w:t>
      </w:r>
    </w:p>
    <w:p w14:paraId="31733C6B" w14:textId="77777777" w:rsidR="00964526" w:rsidRDefault="00CE2890">
      <w:pPr>
        <w:spacing w:line="400" w:lineRule="exact"/>
        <w:rPr>
          <w:sz w:val="24"/>
          <w:szCs w:val="24"/>
        </w:rPr>
      </w:pPr>
      <w:r>
        <w:rPr>
          <w:rFonts w:hint="eastAsia"/>
          <w:sz w:val="24"/>
          <w:szCs w:val="24"/>
        </w:rPr>
        <w:t xml:space="preserve">    </w:t>
      </w:r>
      <w:r>
        <w:rPr>
          <w:rFonts w:hint="eastAsia"/>
          <w:sz w:val="24"/>
          <w:szCs w:val="24"/>
        </w:rPr>
        <w:t>该专著内容必须是与项目主题紧密相关，且项目组成员排名前三。</w:t>
      </w:r>
    </w:p>
    <w:p w14:paraId="0674F014" w14:textId="77777777" w:rsidR="00964526" w:rsidRDefault="00CE2890">
      <w:pPr>
        <w:spacing w:line="400" w:lineRule="exact"/>
        <w:rPr>
          <w:sz w:val="24"/>
          <w:szCs w:val="24"/>
        </w:rPr>
      </w:pPr>
      <w:r>
        <w:rPr>
          <w:rFonts w:hint="eastAsia"/>
          <w:sz w:val="24"/>
          <w:szCs w:val="24"/>
        </w:rPr>
        <w:t>5.</w:t>
      </w:r>
      <w:r>
        <w:rPr>
          <w:rFonts w:hint="eastAsia"/>
          <w:sz w:val="24"/>
          <w:szCs w:val="24"/>
        </w:rPr>
        <w:t>教学实践改革过程中以其他形式呈现的成果</w:t>
      </w:r>
      <w:r>
        <w:rPr>
          <w:rFonts w:hint="eastAsia"/>
          <w:sz w:val="24"/>
          <w:szCs w:val="24"/>
        </w:rPr>
        <w:t>（</w:t>
      </w:r>
      <w:r>
        <w:rPr>
          <w:rFonts w:hint="eastAsia"/>
          <w:sz w:val="24"/>
          <w:szCs w:val="24"/>
        </w:rPr>
        <w:t>须与</w:t>
      </w:r>
      <w:r>
        <w:rPr>
          <w:rFonts w:hint="eastAsia"/>
          <w:sz w:val="24"/>
          <w:szCs w:val="24"/>
        </w:rPr>
        <w:t>课题</w:t>
      </w:r>
      <w:r>
        <w:rPr>
          <w:rFonts w:hint="eastAsia"/>
          <w:sz w:val="24"/>
          <w:szCs w:val="24"/>
        </w:rPr>
        <w:t>主题相关</w:t>
      </w:r>
      <w:r>
        <w:rPr>
          <w:rFonts w:hint="eastAsia"/>
          <w:sz w:val="24"/>
          <w:szCs w:val="24"/>
        </w:rPr>
        <w:t>）</w:t>
      </w:r>
      <w:r>
        <w:rPr>
          <w:rFonts w:hint="eastAsia"/>
          <w:sz w:val="24"/>
          <w:szCs w:val="24"/>
        </w:rPr>
        <w:t xml:space="preserve"> </w:t>
      </w:r>
    </w:p>
    <w:p w14:paraId="0B09B76C" w14:textId="77777777" w:rsidR="00964526" w:rsidRDefault="00CE2890">
      <w:pPr>
        <w:spacing w:line="400" w:lineRule="exact"/>
        <w:ind w:firstLineChars="200" w:firstLine="480"/>
        <w:rPr>
          <w:sz w:val="24"/>
          <w:szCs w:val="24"/>
        </w:rPr>
      </w:pPr>
      <w:r>
        <w:rPr>
          <w:rFonts w:hint="eastAsia"/>
          <w:sz w:val="24"/>
          <w:szCs w:val="24"/>
        </w:rPr>
        <w:t>该成果国家级排名前十、省部级排名前五、市厅级排名前三、校级排名第一，包括教学成果奖、课程建设和教学比赛获奖，需提供有关获奖证明或课程建设证明</w:t>
      </w:r>
      <w:r>
        <w:rPr>
          <w:sz w:val="24"/>
          <w:szCs w:val="24"/>
        </w:rPr>
        <w:t>。</w:t>
      </w:r>
    </w:p>
    <w:p w14:paraId="4874BCDF" w14:textId="1F266B4E" w:rsidR="00964526" w:rsidRDefault="00CE2890">
      <w:pPr>
        <w:spacing w:line="400" w:lineRule="exact"/>
        <w:rPr>
          <w:sz w:val="24"/>
          <w:szCs w:val="24"/>
        </w:rPr>
      </w:pPr>
      <w:r>
        <w:rPr>
          <w:rFonts w:hint="eastAsia"/>
          <w:sz w:val="24"/>
          <w:szCs w:val="24"/>
        </w:rPr>
        <w:lastRenderedPageBreak/>
        <w:t>上述</w:t>
      </w:r>
      <w:r>
        <w:rPr>
          <w:rFonts w:hint="eastAsia"/>
          <w:sz w:val="24"/>
          <w:szCs w:val="24"/>
        </w:rPr>
        <w:t>1-4</w:t>
      </w:r>
      <w:r>
        <w:rPr>
          <w:rFonts w:hint="eastAsia"/>
          <w:sz w:val="24"/>
          <w:szCs w:val="24"/>
        </w:rPr>
        <w:t>类成果</w:t>
      </w:r>
      <w:r>
        <w:rPr>
          <w:rFonts w:hint="eastAsia"/>
          <w:sz w:val="24"/>
          <w:szCs w:val="24"/>
        </w:rPr>
        <w:t>获得市</w:t>
      </w:r>
      <w:r>
        <w:rPr>
          <w:rFonts w:hint="eastAsia"/>
          <w:sz w:val="24"/>
          <w:szCs w:val="24"/>
        </w:rPr>
        <w:t>厅</w:t>
      </w:r>
      <w:r>
        <w:rPr>
          <w:rFonts w:hint="eastAsia"/>
          <w:sz w:val="24"/>
          <w:szCs w:val="24"/>
        </w:rPr>
        <w:t>级及以上政府、社科联或高教学会等</w:t>
      </w:r>
      <w:r>
        <w:rPr>
          <w:rFonts w:hint="eastAsia"/>
          <w:sz w:val="24"/>
          <w:szCs w:val="24"/>
        </w:rPr>
        <w:t>机构</w:t>
      </w:r>
      <w:r>
        <w:rPr>
          <w:rFonts w:hint="eastAsia"/>
          <w:sz w:val="24"/>
          <w:szCs w:val="24"/>
        </w:rPr>
        <w:t>奖励的，可视为发表</w:t>
      </w:r>
      <w:r>
        <w:rPr>
          <w:rFonts w:hint="eastAsia"/>
          <w:sz w:val="24"/>
          <w:szCs w:val="24"/>
        </w:rPr>
        <w:t>1</w:t>
      </w:r>
      <w:r>
        <w:rPr>
          <w:rFonts w:hint="eastAsia"/>
          <w:sz w:val="24"/>
          <w:szCs w:val="24"/>
        </w:rPr>
        <w:t>篇北大核心期刊论文。</w:t>
      </w:r>
    </w:p>
    <w:p w14:paraId="31A23BC7" w14:textId="77777777" w:rsidR="00964526" w:rsidRDefault="00CE2890">
      <w:pPr>
        <w:spacing w:line="400" w:lineRule="exact"/>
        <w:jc w:val="center"/>
        <w:rPr>
          <w:b/>
          <w:sz w:val="24"/>
          <w:szCs w:val="24"/>
        </w:rPr>
      </w:pPr>
      <w:r>
        <w:rPr>
          <w:rFonts w:hint="eastAsia"/>
          <w:b/>
          <w:sz w:val="24"/>
          <w:szCs w:val="24"/>
        </w:rPr>
        <w:t>第五章</w:t>
      </w:r>
      <w:r>
        <w:rPr>
          <w:b/>
          <w:sz w:val="24"/>
          <w:szCs w:val="24"/>
        </w:rPr>
        <w:t xml:space="preserve"> </w:t>
      </w:r>
      <w:r>
        <w:rPr>
          <w:rFonts w:hint="eastAsia"/>
          <w:b/>
          <w:sz w:val="24"/>
          <w:szCs w:val="24"/>
        </w:rPr>
        <w:t>成果转化和推介</w:t>
      </w:r>
    </w:p>
    <w:p w14:paraId="11898831" w14:textId="77777777" w:rsidR="00964526" w:rsidRDefault="00CE2890">
      <w:pPr>
        <w:spacing w:line="400" w:lineRule="exact"/>
        <w:rPr>
          <w:sz w:val="24"/>
          <w:szCs w:val="24"/>
        </w:rPr>
      </w:pPr>
      <w:r>
        <w:rPr>
          <w:rFonts w:hint="eastAsia"/>
          <w:b/>
          <w:sz w:val="24"/>
          <w:szCs w:val="24"/>
        </w:rPr>
        <w:t>第二十二条</w:t>
      </w:r>
      <w:r>
        <w:rPr>
          <w:sz w:val="24"/>
          <w:szCs w:val="24"/>
        </w:rPr>
        <w:t xml:space="preserve"> </w:t>
      </w:r>
      <w:r>
        <w:rPr>
          <w:rFonts w:hint="eastAsia"/>
          <w:sz w:val="24"/>
          <w:szCs w:val="24"/>
        </w:rPr>
        <w:t>凡常州大学产教与高教研究院立项资助课题，原则上成果在公开出版时需在醒目位置注明“常州大学高等职业教育研究资助项目”和批准号。</w:t>
      </w:r>
    </w:p>
    <w:p w14:paraId="2E5EF74D" w14:textId="77777777" w:rsidR="00964526" w:rsidRDefault="00CE2890">
      <w:pPr>
        <w:spacing w:line="400" w:lineRule="exact"/>
        <w:rPr>
          <w:sz w:val="24"/>
          <w:szCs w:val="24"/>
        </w:rPr>
      </w:pPr>
      <w:r>
        <w:rPr>
          <w:rFonts w:hint="eastAsia"/>
          <w:b/>
          <w:sz w:val="24"/>
          <w:szCs w:val="24"/>
        </w:rPr>
        <w:t>第二十三条</w:t>
      </w:r>
      <w:r>
        <w:rPr>
          <w:sz w:val="24"/>
          <w:szCs w:val="24"/>
        </w:rPr>
        <w:t xml:space="preserve"> </w:t>
      </w:r>
      <w:r>
        <w:rPr>
          <w:rFonts w:hint="eastAsia"/>
          <w:sz w:val="24"/>
          <w:szCs w:val="24"/>
        </w:rPr>
        <w:t>常州大学产教与高教研究院所有项目成果的著作权由研究院和项目负责人共同拥有，由研究院统一进行成果管理。常州大学产教与高教研究院资助项目的合格成果是重要的社会财富，应积极加以推介和转化应用，充分发挥其在政府咨询决策与促进高等职业教育发展中的重要作用。</w:t>
      </w:r>
    </w:p>
    <w:p w14:paraId="0ED70046" w14:textId="77777777" w:rsidR="00964526" w:rsidRDefault="00CE2890">
      <w:pPr>
        <w:spacing w:beforeLines="50" w:before="156" w:line="400" w:lineRule="exact"/>
        <w:jc w:val="center"/>
        <w:rPr>
          <w:b/>
          <w:sz w:val="24"/>
          <w:szCs w:val="24"/>
        </w:rPr>
      </w:pPr>
      <w:r>
        <w:rPr>
          <w:rFonts w:hint="eastAsia"/>
          <w:b/>
          <w:sz w:val="24"/>
          <w:szCs w:val="24"/>
        </w:rPr>
        <w:t>第六章</w:t>
      </w:r>
      <w:r>
        <w:rPr>
          <w:b/>
          <w:sz w:val="24"/>
          <w:szCs w:val="24"/>
        </w:rPr>
        <w:t xml:space="preserve"> </w:t>
      </w:r>
      <w:r>
        <w:rPr>
          <w:rFonts w:hint="eastAsia"/>
          <w:b/>
          <w:sz w:val="24"/>
          <w:szCs w:val="24"/>
        </w:rPr>
        <w:t>附则</w:t>
      </w:r>
    </w:p>
    <w:p w14:paraId="17609FB4" w14:textId="77777777" w:rsidR="00964526" w:rsidRDefault="00CE2890">
      <w:pPr>
        <w:spacing w:line="400" w:lineRule="exact"/>
        <w:rPr>
          <w:sz w:val="24"/>
          <w:szCs w:val="24"/>
        </w:rPr>
      </w:pPr>
      <w:r>
        <w:rPr>
          <w:rFonts w:hint="eastAsia"/>
          <w:b/>
          <w:sz w:val="24"/>
          <w:szCs w:val="24"/>
        </w:rPr>
        <w:t>第二十四条</w:t>
      </w:r>
      <w:r>
        <w:rPr>
          <w:sz w:val="24"/>
          <w:szCs w:val="24"/>
        </w:rPr>
        <w:t xml:space="preserve"> </w:t>
      </w:r>
      <w:r>
        <w:rPr>
          <w:rFonts w:hint="eastAsia"/>
          <w:sz w:val="24"/>
          <w:szCs w:val="24"/>
        </w:rPr>
        <w:t>本办法自公布之日起施行，其中修订条款适用于公布之日后立项的课题。</w:t>
      </w:r>
    </w:p>
    <w:p w14:paraId="33C05CBA" w14:textId="77777777" w:rsidR="00964526" w:rsidRDefault="00CE2890">
      <w:pPr>
        <w:spacing w:line="400" w:lineRule="exact"/>
        <w:rPr>
          <w:sz w:val="24"/>
          <w:szCs w:val="24"/>
        </w:rPr>
      </w:pPr>
      <w:r>
        <w:rPr>
          <w:rFonts w:hint="eastAsia"/>
          <w:b/>
          <w:sz w:val="24"/>
          <w:szCs w:val="24"/>
        </w:rPr>
        <w:t>第二十五条</w:t>
      </w:r>
      <w:r>
        <w:rPr>
          <w:sz w:val="24"/>
          <w:szCs w:val="24"/>
        </w:rPr>
        <w:t xml:space="preserve"> </w:t>
      </w:r>
      <w:r>
        <w:rPr>
          <w:rFonts w:hint="eastAsia"/>
          <w:sz w:val="24"/>
          <w:szCs w:val="24"/>
        </w:rPr>
        <w:t>本办法的解释权和修改权属常州大学产教与高教研究院。</w:t>
      </w:r>
    </w:p>
    <w:p w14:paraId="14654F01" w14:textId="77777777" w:rsidR="00964526" w:rsidRDefault="00964526">
      <w:pPr>
        <w:spacing w:line="400" w:lineRule="exact"/>
        <w:rPr>
          <w:sz w:val="24"/>
          <w:szCs w:val="24"/>
        </w:rPr>
      </w:pPr>
    </w:p>
    <w:p w14:paraId="6F8EFBEB" w14:textId="77777777" w:rsidR="00964526" w:rsidRDefault="00964526">
      <w:pPr>
        <w:spacing w:line="400" w:lineRule="exact"/>
        <w:rPr>
          <w:sz w:val="24"/>
          <w:szCs w:val="24"/>
        </w:rPr>
      </w:pPr>
    </w:p>
    <w:p w14:paraId="12F65F2A" w14:textId="77777777" w:rsidR="00964526" w:rsidRDefault="00964526"/>
    <w:sectPr w:rsidR="00964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EB"/>
    <w:rsid w:val="00024EE4"/>
    <w:rsid w:val="00052C42"/>
    <w:rsid w:val="00104C0D"/>
    <w:rsid w:val="00231A89"/>
    <w:rsid w:val="003E6A5C"/>
    <w:rsid w:val="00520A49"/>
    <w:rsid w:val="007B1BED"/>
    <w:rsid w:val="008740EB"/>
    <w:rsid w:val="00964526"/>
    <w:rsid w:val="00AC4D70"/>
    <w:rsid w:val="00B2792D"/>
    <w:rsid w:val="00CE2890"/>
    <w:rsid w:val="00D36C6A"/>
    <w:rsid w:val="00DC3309"/>
    <w:rsid w:val="00EA16A7"/>
    <w:rsid w:val="00F05DBD"/>
    <w:rsid w:val="00FB74B1"/>
    <w:rsid w:val="0ADA6B18"/>
    <w:rsid w:val="0C113C41"/>
    <w:rsid w:val="0EA43125"/>
    <w:rsid w:val="18F85E8D"/>
    <w:rsid w:val="4AF41F9B"/>
    <w:rsid w:val="523F3135"/>
    <w:rsid w:val="6A2622F8"/>
    <w:rsid w:val="7CB92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3D5E1-7E19-4288-A9E4-B61BF226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paragraph" w:styleId="1">
    <w:name w:val="heading 1"/>
    <w:basedOn w:val="a"/>
    <w:next w:val="a"/>
    <w:qFormat/>
    <w:pPr>
      <w:widowControl/>
      <w:spacing w:line="600" w:lineRule="exact"/>
      <w:jc w:val="center"/>
      <w:outlineLvl w:val="0"/>
    </w:pPr>
    <w:rPr>
      <w:rFonts w:ascii="宋体" w:eastAsia="方正小标宋_GBK" w:hAnsi="宋体" w:cs="宋体"/>
      <w:bCs/>
      <w:kern w:val="36"/>
      <w:sz w:val="44"/>
      <w:szCs w:val="48"/>
    </w:rPr>
  </w:style>
  <w:style w:type="paragraph" w:styleId="2">
    <w:name w:val="heading 2"/>
    <w:basedOn w:val="a"/>
    <w:next w:val="a"/>
    <w:link w:val="20"/>
    <w:uiPriority w:val="9"/>
    <w:semiHidden/>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2025-03-03T02:32:00Z</dcterms:created>
  <dcterms:modified xsi:type="dcterms:W3CDTF">2025-04-07T06:03:00Z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eyJoZGlkIjoiMTdhMGIyMzIyZWQ4NDZlNjliMGE2MWEzODMxYTAwNWYiLCJ1c2VySWQiOiIxOTUwMDY5MjAifQ==</vt:lpwstr>
  </property>
  <property fmtid="{D5CDD505-2E9C-101B-9397-08002B2CF9AE}" pid="3" name="KSOProductBuildVer">
    <vt:lpwstr>2052-12.1.0.20305</vt:lpwstr>
  </property>
  <property fmtid="{D5CDD505-2E9C-101B-9397-08002B2CF9AE}" pid="4" name="ICV">
    <vt:lpwstr>4741C5B89674456F82E5C2E1092724B6_12</vt:lpwstr>
  </property>
</Properties>
</file>